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E378" w14:textId="77777777" w:rsidR="00C02F35" w:rsidRDefault="00C02F35" w:rsidP="00C02F35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TEDARİKÇİ YETKİLİSİ İÇİN AYDINLATMA METNİ</w:t>
      </w:r>
    </w:p>
    <w:p w14:paraId="10DFF7E5" w14:textId="77777777" w:rsidR="00C02F35" w:rsidRPr="00C02F35" w:rsidRDefault="00C02F35" w:rsidP="00C02F35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942EC" w14:textId="77777777" w:rsidR="00C02F35" w:rsidRPr="00C02F35" w:rsidRDefault="00C02F35" w:rsidP="00C02F35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Veri Sorumlusunun Kimliği</w:t>
      </w:r>
    </w:p>
    <w:p w14:paraId="1E1045E5" w14:textId="6DC1E871" w:rsidR="00C02F35" w:rsidRPr="00C02F35" w:rsidRDefault="00C02F35" w:rsidP="008B185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Veri sorumlusu sıfatıyla </w:t>
      </w:r>
      <w:r w:rsidR="00C6098F">
        <w:rPr>
          <w:rFonts w:ascii="Times New Roman" w:hAnsi="Times New Roman" w:cs="Times New Roman"/>
          <w:sz w:val="24"/>
          <w:szCs w:val="24"/>
        </w:rPr>
        <w:t>Buca</w:t>
      </w:r>
      <w:r w:rsidRPr="00C02F35">
        <w:rPr>
          <w:rFonts w:ascii="Times New Roman" w:hAnsi="Times New Roman" w:cs="Times New Roman"/>
          <w:sz w:val="24"/>
          <w:szCs w:val="24"/>
        </w:rPr>
        <w:t xml:space="preserve"> Belediyesi olarak kişisel verilerinizin güvenliğini önemsemekteyiz.</w:t>
      </w:r>
    </w:p>
    <w:p w14:paraId="4D41FAE9" w14:textId="77777777" w:rsidR="00C02F35" w:rsidRPr="00C02F35" w:rsidRDefault="00C02F35" w:rsidP="00C02F35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Kişisel Verileri İşleme Amacı</w:t>
      </w:r>
    </w:p>
    <w:p w14:paraId="15F82C16" w14:textId="2D52BC93" w:rsidR="00C02F35" w:rsidRPr="00C02F35" w:rsidRDefault="00C02F35" w:rsidP="008B185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Kişisel Verileriniz; Bilgi Güvenliği Süreçlerinin Yürütülmesi, İş Faaliyetlerinin Yürütülmesi / Denetimi, İş Sürekliliğinin Sağlanması Faaliyetlerinin Yürütülmesi, Faaliyetlerin Mevzuata Uygun Yürütülmesi, Fiziksel Mekan Güvenliğinin Sağlanması, Hukuk İşlerinin Yürütülmesi, Çalışanlar için İş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Akdive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Mevzuat Kaynaklı Yükümlülüklerin Yerine Getirilmesi Yetkili Kişi, Kurum ve Kuruluşlara Bilgi Verilmesi, Denetim / Etik Faaliyetlerin Yürütülmesi, Tedarik Zinciri Süreçlerinin Yürütülmesi, Taşınır Mal ve Kaynakların Güvenliğinin Sağlanması, Mal / Hizmet Satın Alınması Süreçlerinin Yürütülmesi amaçları ile Kişisel Verilerin Korunması Kanunun çizdiği sınırlar kapsamında işlenmektedir.</w:t>
      </w:r>
    </w:p>
    <w:p w14:paraId="61CC909C" w14:textId="77777777" w:rsidR="00C02F35" w:rsidRPr="00C02F35" w:rsidRDefault="00C02F35" w:rsidP="00C02F3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İşlenen Kişisel Verileriniz</w:t>
      </w:r>
    </w:p>
    <w:p w14:paraId="1BA1096C" w14:textId="1BF44BC4" w:rsidR="00C02F35" w:rsidRPr="00C02F35" w:rsidRDefault="00C02F35" w:rsidP="00C02F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>6698 sayılı Kişisel Verilerin Korunması Kanunu (“KVKK”) kapsamında bir takım kişisel verileriniz işlenmektedir. Bu kişisel verileriniz kategorisel şekilde;</w:t>
      </w:r>
    </w:p>
    <w:p w14:paraId="0BF33DBE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1-)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Finans</w:t>
      </w:r>
    </w:p>
    <w:p w14:paraId="0D945CC5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2-)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Fiziksel </w:t>
      </w:r>
      <w:proofErr w:type="gramStart"/>
      <w:r w:rsidRPr="00C02F35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C02F35">
        <w:rPr>
          <w:rFonts w:ascii="Times New Roman" w:hAnsi="Times New Roman" w:cs="Times New Roman"/>
          <w:sz w:val="24"/>
          <w:szCs w:val="24"/>
        </w:rPr>
        <w:t xml:space="preserve"> Güvenliği</w:t>
      </w:r>
    </w:p>
    <w:p w14:paraId="0FB7B4A1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3-)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Görsel ve İşitsel Kayıtlar</w:t>
      </w:r>
    </w:p>
    <w:p w14:paraId="15994DC5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4-)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İletişim</w:t>
      </w:r>
    </w:p>
    <w:p w14:paraId="35494AC5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5-)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İşlem Güvenliği</w:t>
      </w:r>
    </w:p>
    <w:p w14:paraId="57C636FD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6-)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Kimlik</w:t>
      </w:r>
    </w:p>
    <w:p w14:paraId="6A38766D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7-)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Müşteri İşlem</w:t>
      </w:r>
    </w:p>
    <w:p w14:paraId="132430BB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9-)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Özlük</w:t>
      </w:r>
    </w:p>
    <w:p w14:paraId="6E6E3672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10-)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Sağlık Bilgileri</w:t>
      </w:r>
    </w:p>
    <w:p w14:paraId="152B9C51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11-)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Ceza Mahkumiyeti ve Güvenlik Tedbirleri</w:t>
      </w:r>
    </w:p>
    <w:p w14:paraId="45188E4A" w14:textId="77777777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12-)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Banka Bilgileri</w:t>
      </w:r>
    </w:p>
    <w:p w14:paraId="5BC129DB" w14:textId="5A190E12" w:rsidR="00C02F35" w:rsidRPr="00C02F35" w:rsidRDefault="00C02F35" w:rsidP="00C02F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13-)</w:t>
      </w:r>
      <w:r w:rsidRPr="00C02F35">
        <w:rPr>
          <w:rFonts w:ascii="Times New Roman" w:hAnsi="Times New Roman" w:cs="Times New Roman"/>
          <w:sz w:val="24"/>
          <w:szCs w:val="24"/>
        </w:rPr>
        <w:t xml:space="preserve"> Risk Yönetimi olarak sayılabilecektir. </w:t>
      </w:r>
      <w:r w:rsidRPr="00C02F35">
        <w:rPr>
          <w:rFonts w:ascii="Times New Roman" w:hAnsi="Times New Roman" w:cs="Times New Roman"/>
          <w:sz w:val="24"/>
          <w:szCs w:val="24"/>
        </w:rPr>
        <w:cr/>
      </w:r>
    </w:p>
    <w:p w14:paraId="00E65501" w14:textId="1F57B898" w:rsidR="00C02F35" w:rsidRPr="00C02F35" w:rsidRDefault="00C02F35" w:rsidP="00C02F35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Kişisel Verilerin Aktarımı</w:t>
      </w:r>
    </w:p>
    <w:p w14:paraId="6F5B78BE" w14:textId="025CE818" w:rsidR="00C02F35" w:rsidRPr="00C02F35" w:rsidRDefault="00C02F35" w:rsidP="00C02F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Kişisel Verileriniz Mevzuatta yer alan koşullar kapsamında,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8. Maddesindeki atıfla 5.Maddesindeki şartlar kapsamında;</w:t>
      </w:r>
    </w:p>
    <w:p w14:paraId="23340191" w14:textId="77777777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lastRenderedPageBreak/>
        <w:t>Yurt içinde; veri sorumlusunun meşru menfaati, kanunlarda öngörülmesi hukuki sebepleri ile;</w:t>
      </w:r>
    </w:p>
    <w:p w14:paraId="1D2CEAEC" w14:textId="48BA9F02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>- Yetkili kamu kurum ve kuruluşları,</w:t>
      </w:r>
    </w:p>
    <w:p w14:paraId="5F3D3201" w14:textId="2F68FA8F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- Birlikte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C02F35">
        <w:rPr>
          <w:rFonts w:ascii="Times New Roman" w:hAnsi="Times New Roman" w:cs="Times New Roman"/>
          <w:sz w:val="24"/>
          <w:szCs w:val="24"/>
        </w:rPr>
        <w:t xml:space="preserve">alışma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02F35">
        <w:rPr>
          <w:rFonts w:ascii="Times New Roman" w:hAnsi="Times New Roman" w:cs="Times New Roman"/>
          <w:sz w:val="24"/>
          <w:szCs w:val="24"/>
        </w:rPr>
        <w:t>ürütülen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02F35">
        <w:rPr>
          <w:rFonts w:ascii="Times New Roman" w:hAnsi="Times New Roman" w:cs="Times New Roman"/>
          <w:sz w:val="24"/>
          <w:szCs w:val="24"/>
        </w:rPr>
        <w:t xml:space="preserve">iğer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2F35">
        <w:rPr>
          <w:rFonts w:ascii="Times New Roman" w:hAnsi="Times New Roman" w:cs="Times New Roman"/>
          <w:sz w:val="24"/>
          <w:szCs w:val="24"/>
        </w:rPr>
        <w:t xml:space="preserve">amu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2F35">
        <w:rPr>
          <w:rFonts w:ascii="Times New Roman" w:hAnsi="Times New Roman" w:cs="Times New Roman"/>
          <w:sz w:val="24"/>
          <w:szCs w:val="24"/>
        </w:rPr>
        <w:t xml:space="preserve">urum ve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2F35">
        <w:rPr>
          <w:rFonts w:ascii="Times New Roman" w:hAnsi="Times New Roman" w:cs="Times New Roman"/>
          <w:sz w:val="24"/>
          <w:szCs w:val="24"/>
        </w:rPr>
        <w:t>uruluşları,</w:t>
      </w:r>
    </w:p>
    <w:p w14:paraId="49B43B23" w14:textId="67431CA7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>- Birlikte çalışma yürütülen gerçek kişiler veya özel hukuk tüzel kişileri,</w:t>
      </w:r>
    </w:p>
    <w:p w14:paraId="224D8156" w14:textId="1F1A33E1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- İlgili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02F35">
        <w:rPr>
          <w:rFonts w:ascii="Times New Roman" w:hAnsi="Times New Roman" w:cs="Times New Roman"/>
          <w:sz w:val="24"/>
          <w:szCs w:val="24"/>
        </w:rPr>
        <w:t>edarikçiler,</w:t>
      </w:r>
    </w:p>
    <w:p w14:paraId="12678EFF" w14:textId="2EBC7D46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- Adli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02F35">
        <w:rPr>
          <w:rFonts w:ascii="Times New Roman" w:hAnsi="Times New Roman" w:cs="Times New Roman"/>
          <w:sz w:val="24"/>
          <w:szCs w:val="24"/>
        </w:rPr>
        <w:t>akamlar,</w:t>
      </w:r>
    </w:p>
    <w:p w14:paraId="29E57C71" w14:textId="26BE5B48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- Kolluk </w:t>
      </w:r>
      <w:r w:rsidR="008B1859">
        <w:rPr>
          <w:rFonts w:ascii="Times New Roman" w:hAnsi="Times New Roman" w:cs="Times New Roman"/>
          <w:sz w:val="24"/>
          <w:szCs w:val="24"/>
        </w:rPr>
        <w:t>k</w:t>
      </w:r>
      <w:r w:rsidRPr="00C02F35">
        <w:rPr>
          <w:rFonts w:ascii="Times New Roman" w:hAnsi="Times New Roman" w:cs="Times New Roman"/>
          <w:sz w:val="24"/>
          <w:szCs w:val="24"/>
        </w:rPr>
        <w:t>uvvetleri ile bu aydınlatma metninin “Kişisel Verileri İşleme Amacı” başlığındaki</w:t>
      </w:r>
    </w:p>
    <w:p w14:paraId="10046288" w14:textId="0E3DAB00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F35">
        <w:rPr>
          <w:rFonts w:ascii="Times New Roman" w:hAnsi="Times New Roman" w:cs="Times New Roman"/>
          <w:sz w:val="24"/>
          <w:szCs w:val="24"/>
        </w:rPr>
        <w:t>amaçlarla</w:t>
      </w:r>
      <w:proofErr w:type="gramEnd"/>
      <w:r w:rsidRPr="00C02F35">
        <w:rPr>
          <w:rFonts w:ascii="Times New Roman" w:hAnsi="Times New Roman" w:cs="Times New Roman"/>
          <w:sz w:val="24"/>
          <w:szCs w:val="24"/>
        </w:rPr>
        <w:t>, paylaşılmaktadır.</w:t>
      </w:r>
    </w:p>
    <w:p w14:paraId="35C44800" w14:textId="77777777" w:rsidR="00C02F35" w:rsidRPr="00C02F35" w:rsidRDefault="00C02F35" w:rsidP="00C02F3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Kişisel Verilerin Toplanma Yöntemi ve Hukuki Sebebi</w:t>
      </w:r>
    </w:p>
    <w:p w14:paraId="49EAD928" w14:textId="6ED5C609" w:rsidR="00C02F35" w:rsidRPr="00C02F35" w:rsidRDefault="00C02F35" w:rsidP="008B185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Kurumumuzca </w:t>
      </w:r>
      <w:r w:rsidR="008B1859" w:rsidRPr="00C02F35">
        <w:rPr>
          <w:rFonts w:ascii="Times New Roman" w:hAnsi="Times New Roman" w:cs="Times New Roman"/>
          <w:sz w:val="24"/>
          <w:szCs w:val="24"/>
        </w:rPr>
        <w:t>kişisel verileriniz</w:t>
      </w:r>
      <w:r w:rsidRPr="00C02F35">
        <w:rPr>
          <w:rFonts w:ascii="Times New Roman" w:hAnsi="Times New Roman" w:cs="Times New Roman"/>
          <w:sz w:val="24"/>
          <w:szCs w:val="24"/>
        </w:rPr>
        <w:t>; yazılı sözlü veya elektronik olarak tarafınızdan alınıp bünyemizde mevcut elektronik veya yazılı ortama eklenmek suretiyle; Veri Sorumlusunun Meşru Menfaati, Kanunlarda Öngörülmesi, Açık Rızanın Alınmış Olması, Hukuki Yükümlülüğümüzün yerine getirilmesi ve çalıştığınız veya yetkilisi olduğunuz şirketle aramızdaki ticaret ilişkisinin varlığı hukuki sebeplerine dayanılarak işlenmektedir.</w:t>
      </w:r>
    </w:p>
    <w:p w14:paraId="4EC5D292" w14:textId="77777777" w:rsidR="00C02F35" w:rsidRPr="00C02F35" w:rsidRDefault="00C02F35" w:rsidP="00C02F3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>Alınan Güvenlik Tedbirleri ve Kişisel Verilerin İmhası</w:t>
      </w:r>
    </w:p>
    <w:p w14:paraId="2C002825" w14:textId="5A16C5E2" w:rsidR="00C02F35" w:rsidRP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2ED8AFDE" w14:textId="1A1B3976" w:rsidR="00C02F35" w:rsidRDefault="00C02F35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Kişisel Verileriniz kanuni saklama yükümlülüklerimizin ortadan kalkması ve kanuna aykırı olmayan meşru menfaatlerimizin ortadan kalkmasına müteakip ilk periyodik imha sürecinde (6 ay) imha edilmektedir. </w:t>
      </w:r>
    </w:p>
    <w:p w14:paraId="167E057C" w14:textId="77777777" w:rsidR="008B1859" w:rsidRPr="00C02F35" w:rsidRDefault="008B1859" w:rsidP="00C02F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9EEFD" w14:textId="77777777" w:rsidR="00C02F35" w:rsidRPr="00C02F35" w:rsidRDefault="00C02F35" w:rsidP="00C02F35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F35">
        <w:rPr>
          <w:rFonts w:ascii="Times New Roman" w:hAnsi="Times New Roman" w:cs="Times New Roman"/>
          <w:b/>
          <w:bCs/>
          <w:sz w:val="24"/>
          <w:szCs w:val="24"/>
        </w:rPr>
        <w:t xml:space="preserve">İlgili Kişinin 11. Maddedeki Hakları </w:t>
      </w:r>
    </w:p>
    <w:p w14:paraId="0646C073" w14:textId="1CBC2E8A" w:rsidR="00C02F35" w:rsidRPr="00C02F35" w:rsidRDefault="00C02F35" w:rsidP="00C02F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415647"/>
      <w:r w:rsidRPr="00C02F35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13. Maddesinin 1. Fıkrası gereğince,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11. maddesinde sayılan haklarınızı kullanmakla ilgili ve diğer taleplerinizi, “Veri Sorumlusuna Başvuru Usul ve Esasları Hakkında Tebliğe” göre, kimliğiniz ile adresinizin açık ve tespit edilebilir şekilde ibrazı ile; </w:t>
      </w:r>
      <w:r w:rsidR="00C6098F">
        <w:rPr>
          <w:rFonts w:ascii="Times New Roman" w:hAnsi="Times New Roman" w:cs="Times New Roman"/>
          <w:sz w:val="24"/>
          <w:szCs w:val="24"/>
        </w:rPr>
        <w:t>buca</w:t>
      </w:r>
      <w:r w:rsidRPr="00C02F35">
        <w:rPr>
          <w:rFonts w:ascii="Times New Roman" w:hAnsi="Times New Roman" w:cs="Times New Roman"/>
          <w:sz w:val="24"/>
          <w:szCs w:val="24"/>
        </w:rPr>
        <w:t xml:space="preserve">belediyesi@hs01.kep.tr kep adresimize veya </w:t>
      </w:r>
      <w:r w:rsidR="00C6098F">
        <w:rPr>
          <w:rFonts w:ascii="Times New Roman" w:hAnsi="Times New Roman" w:cs="Times New Roman"/>
          <w:sz w:val="24"/>
          <w:szCs w:val="24"/>
        </w:rPr>
        <w:t>………………………</w:t>
      </w:r>
      <w:r w:rsidRPr="00C02F35">
        <w:rPr>
          <w:rFonts w:ascii="Times New Roman" w:hAnsi="Times New Roman" w:cs="Times New Roman"/>
          <w:sz w:val="24"/>
          <w:szCs w:val="24"/>
        </w:rPr>
        <w:t xml:space="preserve"> adresine iadeli taahhütlü posta veya noter aracılığı ile kurumumuza yazılı ve ıslak imzalı olarak iletebilirsiniz. </w:t>
      </w:r>
      <w:bookmarkEnd w:id="0"/>
      <w:r w:rsidRPr="00C02F35">
        <w:rPr>
          <w:rFonts w:ascii="Times New Roman" w:hAnsi="Times New Roman" w:cs="Times New Roman"/>
          <w:sz w:val="24"/>
          <w:szCs w:val="24"/>
        </w:rPr>
        <w:t xml:space="preserve">Tarafımıza iletilmiş olan başvurularınız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C02F35" w:rsidRPr="00C02F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A99A" w14:textId="77777777" w:rsidR="0043458C" w:rsidRDefault="0043458C" w:rsidP="00C02F35">
      <w:pPr>
        <w:spacing w:after="0" w:line="240" w:lineRule="auto"/>
      </w:pPr>
      <w:r>
        <w:separator/>
      </w:r>
    </w:p>
  </w:endnote>
  <w:endnote w:type="continuationSeparator" w:id="0">
    <w:p w14:paraId="4237E97E" w14:textId="77777777" w:rsidR="0043458C" w:rsidRDefault="0043458C" w:rsidP="00C0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744866"/>
      <w:docPartObj>
        <w:docPartGallery w:val="Page Numbers (Bottom of Page)"/>
        <w:docPartUnique/>
      </w:docPartObj>
    </w:sdtPr>
    <w:sdtEndPr/>
    <w:sdtContent>
      <w:p w14:paraId="3FA539F6" w14:textId="59FA2975" w:rsidR="00C02F35" w:rsidRDefault="00C02F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18266" w14:textId="77777777" w:rsidR="00C02F35" w:rsidRDefault="00C02F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FEDF" w14:textId="77777777" w:rsidR="0043458C" w:rsidRDefault="0043458C" w:rsidP="00C02F35">
      <w:pPr>
        <w:spacing w:after="0" w:line="240" w:lineRule="auto"/>
      </w:pPr>
      <w:r>
        <w:separator/>
      </w:r>
    </w:p>
  </w:footnote>
  <w:footnote w:type="continuationSeparator" w:id="0">
    <w:p w14:paraId="503B0585" w14:textId="77777777" w:rsidR="0043458C" w:rsidRDefault="0043458C" w:rsidP="00C0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35"/>
    <w:rsid w:val="003F61FF"/>
    <w:rsid w:val="0043458C"/>
    <w:rsid w:val="00820C8F"/>
    <w:rsid w:val="008467A2"/>
    <w:rsid w:val="008B1859"/>
    <w:rsid w:val="00C02F35"/>
    <w:rsid w:val="00C6098F"/>
    <w:rsid w:val="00D04999"/>
    <w:rsid w:val="00FC158F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B804"/>
  <w15:chartTrackingRefBased/>
  <w15:docId w15:val="{1B83457B-034F-4B6C-BE77-F4B84B0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2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2F35"/>
  </w:style>
  <w:style w:type="paragraph" w:styleId="AltBilgi">
    <w:name w:val="footer"/>
    <w:basedOn w:val="Normal"/>
    <w:link w:val="AltBilgiChar"/>
    <w:uiPriority w:val="99"/>
    <w:unhideWhenUsed/>
    <w:rsid w:val="00C02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2F35"/>
  </w:style>
  <w:style w:type="paragraph" w:styleId="ListeParagraf">
    <w:name w:val="List Paragraph"/>
    <w:basedOn w:val="Normal"/>
    <w:uiPriority w:val="34"/>
    <w:qFormat/>
    <w:rsid w:val="00C0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av.ezgiemren@gmail.com</cp:lastModifiedBy>
  <cp:revision>2</cp:revision>
  <dcterms:created xsi:type="dcterms:W3CDTF">2025-11-25T20:20:00Z</dcterms:created>
  <dcterms:modified xsi:type="dcterms:W3CDTF">2025-11-25T20:20:00Z</dcterms:modified>
</cp:coreProperties>
</file>